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eastAsia" w:ascii="仿宋_GB2312" w:eastAsia="仿宋_GB2312" w:cs="Times New Roman"/>
          <w:sz w:val="32"/>
          <w:szCs w:val="32"/>
          <w:lang w:val="en-US" w:eastAsia="zh-CN"/>
        </w:rPr>
      </w:pPr>
      <w:r>
        <w:rPr>
          <w:rFonts w:hint="eastAsia" w:ascii="仿宋_GB2312" w:hAnsi="Times New Roman" w:eastAsia="仿宋_GB2312" w:cs="Times New Roman"/>
          <w:sz w:val="32"/>
          <w:szCs w:val="32"/>
          <w:lang w:eastAsia="zh-CN"/>
        </w:rPr>
        <w:t>附件</w:t>
      </w:r>
      <w:r>
        <w:rPr>
          <w:rFonts w:hint="eastAsia" w:ascii="仿宋_GB2312" w:eastAsia="仿宋_GB2312" w:cs="Times New Roman"/>
          <w:sz w:val="32"/>
          <w:szCs w:val="32"/>
          <w:lang w:val="en-US" w:eastAsia="zh-CN"/>
        </w:rPr>
        <w:t>7：</w:t>
      </w:r>
    </w:p>
    <w:p>
      <w:pPr>
        <w:spacing w:line="490" w:lineRule="exact"/>
        <w:rPr>
          <w:rFonts w:hint="default" w:ascii="仿宋_GB2312"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0" w:firstLineChars="0"/>
        <w:jc w:val="center"/>
        <w:textAlignment w:val="auto"/>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w:t>
      </w:r>
      <w:r>
        <w:rPr>
          <w:rFonts w:hint="eastAsia" w:ascii="黑体" w:eastAsia="黑体" w:cs="Times New Roman"/>
          <w:sz w:val="36"/>
          <w:szCs w:val="36"/>
          <w:lang w:eastAsia="zh-CN"/>
        </w:rPr>
        <w:t>管理</w:t>
      </w:r>
      <w:r>
        <w:rPr>
          <w:rFonts w:hint="eastAsia" w:ascii="黑体" w:hAnsi="Times New Roman" w:eastAsia="黑体" w:cs="Times New Roman"/>
          <w:sz w:val="36"/>
          <w:szCs w:val="36"/>
        </w:rPr>
        <w:t>岗位年度和聘期考核办法</w:t>
      </w:r>
    </w:p>
    <w:p>
      <w:pPr>
        <w:keepNext w:val="0"/>
        <w:keepLines w:val="0"/>
        <w:pageBreakBefore w:val="0"/>
        <w:kinsoku/>
        <w:wordWrap/>
        <w:overflowPunct/>
        <w:topLinePunct w:val="0"/>
        <w:autoSpaceDE/>
        <w:autoSpaceDN/>
        <w:bidi w:val="0"/>
        <w:adjustRightInd/>
        <w:spacing w:beforeAutospacing="0" w:afterAutospacing="0" w:line="490" w:lineRule="exact"/>
        <w:ind w:firstLine="720" w:firstLineChars="200"/>
        <w:jc w:val="both"/>
        <w:textAlignment w:val="auto"/>
        <w:rPr>
          <w:rFonts w:hint="eastAsia" w:ascii="黑体" w:hAnsi="Times New Roman" w:eastAsia="黑体" w:cs="Times New Roman"/>
          <w:sz w:val="36"/>
          <w:szCs w:val="36"/>
        </w:rPr>
      </w:pP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根据《湖北医药学院岗位设置与聘任管理实施办法》和上级有关文件精神，为做好</w:t>
      </w: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岗位设置管理工作，建立和完善考核评价标准和评价机制，结合我校实际，制定本办法。</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一、考核原则</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考核是</w:t>
      </w: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岗位聘任与管理的重要环节，必须遵循以下原则：</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（一）坚持标准、客观公正；</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（二）全面考核、突出绩效；</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（三）定性定量相结合，以定量考核为主；</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（四）校、院两级考核相结合，分层考核。</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二、考核内容及与等次</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岗位考核分为年度考核和聘期考核。</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主要考核聘用人员的思想政治表现、职业道德、工作态度、工作进展和工作业绩等，重点是工作业绩。年度考核结果分为优秀、合格、基本合格、不合格4个等次。</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（二）聘期满考核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主要考核聘用人员履行岗位职责和聘用合同的情况，重点是考核</w:t>
      </w:r>
      <w:r>
        <w:rPr>
          <w:rFonts w:hint="eastAsia" w:ascii="仿宋_GB2312" w:eastAsia="仿宋_GB2312" w:cs="Times New Roman"/>
          <w:sz w:val="32"/>
          <w:szCs w:val="32"/>
          <w:lang w:eastAsia="zh-CN"/>
        </w:rPr>
        <w:t>得、能、勤、纪、廉</w:t>
      </w:r>
      <w:r>
        <w:rPr>
          <w:rFonts w:hint="eastAsia" w:ascii="仿宋_GB2312" w:hAnsi="Times New Roman" w:eastAsia="仿宋_GB2312" w:cs="Times New Roman"/>
          <w:sz w:val="32"/>
          <w:szCs w:val="32"/>
        </w:rPr>
        <w:t>等</w:t>
      </w:r>
      <w:r>
        <w:rPr>
          <w:rFonts w:hint="eastAsia" w:ascii="仿宋_GB2312" w:eastAsia="仿宋_GB2312" w:cs="Times New Roman"/>
          <w:sz w:val="32"/>
          <w:szCs w:val="32"/>
          <w:lang w:eastAsia="zh-CN"/>
        </w:rPr>
        <w:t>方面</w:t>
      </w:r>
      <w:r>
        <w:rPr>
          <w:rFonts w:hint="eastAsia" w:ascii="仿宋_GB2312" w:hAnsi="Times New Roman" w:eastAsia="仿宋_GB2312" w:cs="Times New Roman"/>
          <w:sz w:val="32"/>
          <w:szCs w:val="32"/>
        </w:rPr>
        <w:t>。聘期考核结果分为合格、基本合格、不合格3个等次。</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三、考核工作的组织</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岗位考核实行分级管理。</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人员年度考核</w:t>
      </w:r>
      <w:r>
        <w:rPr>
          <w:rFonts w:hint="eastAsia" w:ascii="仿宋_GB2312" w:eastAsia="仿宋_GB2312" w:cs="Times New Roman"/>
          <w:sz w:val="32"/>
          <w:szCs w:val="32"/>
          <w:lang w:eastAsia="zh-CN"/>
        </w:rPr>
        <w:t>主要</w:t>
      </w:r>
      <w:r>
        <w:rPr>
          <w:rFonts w:hint="eastAsia" w:ascii="仿宋_GB2312" w:hAnsi="Times New Roman" w:eastAsia="仿宋_GB2312" w:cs="Times New Roman"/>
          <w:sz w:val="32"/>
          <w:szCs w:val="32"/>
        </w:rPr>
        <w:t>由</w:t>
      </w:r>
      <w:r>
        <w:rPr>
          <w:rFonts w:hint="eastAsia" w:ascii="仿宋_GB2312" w:eastAsia="仿宋_GB2312" w:cs="Times New Roman"/>
          <w:sz w:val="32"/>
          <w:szCs w:val="32"/>
          <w:lang w:eastAsia="zh-CN"/>
        </w:rPr>
        <w:t>组织部制定方案，</w:t>
      </w:r>
      <w:r>
        <w:rPr>
          <w:rFonts w:hint="eastAsia" w:ascii="仿宋_GB2312" w:hAnsi="Times New Roman" w:eastAsia="仿宋_GB2312" w:cs="Times New Roman"/>
          <w:sz w:val="32"/>
          <w:szCs w:val="32"/>
        </w:rPr>
        <w:t>所在机关部处、二级学院及直属单位统一组织，与全校教职工年度考核同步进行。具体程序为：</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1、本人填写《</w:t>
      </w:r>
      <w:r>
        <w:rPr>
          <w:rFonts w:hint="eastAsia" w:ascii="仿宋_GB2312" w:eastAsia="仿宋_GB2312" w:cs="Times New Roman"/>
          <w:sz w:val="32"/>
          <w:szCs w:val="32"/>
          <w:lang w:eastAsia="zh-CN"/>
        </w:rPr>
        <w:t>年度</w:t>
      </w:r>
      <w:r>
        <w:rPr>
          <w:rFonts w:hint="eastAsia" w:ascii="仿宋_GB2312" w:hAnsi="Times New Roman" w:eastAsia="仿宋_GB2312" w:cs="Times New Roman"/>
          <w:sz w:val="32"/>
          <w:szCs w:val="32"/>
        </w:rPr>
        <w:t>考核登记表》；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2、个人述职；</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3、考核小组评议，考核等次意见。</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人员聘期考核由</w:t>
      </w:r>
      <w:r>
        <w:rPr>
          <w:rFonts w:hint="eastAsia" w:ascii="仿宋_GB2312" w:eastAsia="仿宋_GB2312" w:cs="Times New Roman"/>
          <w:sz w:val="32"/>
          <w:szCs w:val="32"/>
          <w:lang w:eastAsia="zh-CN"/>
        </w:rPr>
        <w:t>学</w:t>
      </w:r>
      <w:r>
        <w:rPr>
          <w:rFonts w:hint="eastAsia" w:ascii="仿宋_GB2312" w:hAnsi="Times New Roman" w:eastAsia="仿宋_GB2312" w:cs="Times New Roman"/>
          <w:sz w:val="32"/>
          <w:szCs w:val="32"/>
        </w:rPr>
        <w:t>校</w:t>
      </w: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岗位设置与聘任委员会及各</w:t>
      </w: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岗位设置与聘任工作小组分级组织。其中，五至</w:t>
      </w:r>
      <w:r>
        <w:rPr>
          <w:rFonts w:hint="eastAsia" w:ascii="仿宋_GB2312" w:eastAsia="仿宋_GB2312" w:cs="Times New Roman"/>
          <w:sz w:val="32"/>
          <w:szCs w:val="32"/>
          <w:lang w:eastAsia="zh-CN"/>
        </w:rPr>
        <w:t>八</w:t>
      </w:r>
      <w:r>
        <w:rPr>
          <w:rFonts w:hint="eastAsia" w:ascii="仿宋_GB2312" w:hAnsi="Times New Roman" w:eastAsia="仿宋_GB2312" w:cs="Times New Roman"/>
          <w:sz w:val="32"/>
          <w:szCs w:val="32"/>
        </w:rPr>
        <w:t>级岗位由学校</w:t>
      </w:r>
      <w:r>
        <w:rPr>
          <w:rFonts w:hint="eastAsia" w:ascii="仿宋_GB2312" w:eastAsia="仿宋_GB2312" w:cs="Times New Roman"/>
          <w:sz w:val="32"/>
          <w:szCs w:val="32"/>
          <w:lang w:eastAsia="zh-CN"/>
        </w:rPr>
        <w:t>组织部</w:t>
      </w:r>
      <w:r>
        <w:rPr>
          <w:rFonts w:hint="eastAsia" w:ascii="仿宋_GB2312" w:hAnsi="Times New Roman" w:eastAsia="仿宋_GB2312" w:cs="Times New Roman"/>
          <w:sz w:val="32"/>
          <w:szCs w:val="32"/>
        </w:rPr>
        <w:t>组织考核，</w:t>
      </w:r>
      <w:r>
        <w:rPr>
          <w:rFonts w:hint="eastAsia" w:ascii="仿宋_GB2312" w:eastAsia="仿宋_GB2312" w:cs="Times New Roman"/>
          <w:sz w:val="32"/>
          <w:szCs w:val="32"/>
          <w:lang w:eastAsia="zh-CN"/>
        </w:rPr>
        <w:t>九</w:t>
      </w:r>
      <w:r>
        <w:rPr>
          <w:rFonts w:hint="eastAsia" w:ascii="仿宋_GB2312" w:hAnsi="Times New Roman" w:eastAsia="仿宋_GB2312" w:cs="Times New Roman"/>
          <w:sz w:val="32"/>
          <w:szCs w:val="32"/>
        </w:rPr>
        <w:t>级及以下岗位</w:t>
      </w: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人员由各</w:t>
      </w: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岗位设置与聘任工作小组负责组织。具体程序如下：</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l、个人总结，填写《湖北医药学院</w:t>
      </w:r>
      <w:r>
        <w:rPr>
          <w:rFonts w:hint="eastAsia" w:ascii="仿宋_GB2312" w:eastAsia="仿宋_GB2312" w:cs="Times New Roman"/>
          <w:sz w:val="32"/>
          <w:szCs w:val="32"/>
          <w:lang w:eastAsia="zh-CN"/>
        </w:rPr>
        <w:t>管理人员</w:t>
      </w:r>
      <w:r>
        <w:rPr>
          <w:rFonts w:hint="eastAsia" w:ascii="仿宋_GB2312" w:hAnsi="Times New Roman" w:eastAsia="仿宋_GB2312" w:cs="Times New Roman"/>
          <w:sz w:val="32"/>
          <w:szCs w:val="32"/>
        </w:rPr>
        <w:t>聘期考核表》；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2、个人述职，对照聘任合同进行自评；</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r>
        <w:rPr>
          <w:rFonts w:hint="eastAsia" w:ascii="仿宋_GB2312" w:eastAsia="仿宋_GB2312" w:cs="Times New Roman"/>
          <w:sz w:val="32"/>
          <w:szCs w:val="32"/>
          <w:lang w:eastAsia="zh-CN"/>
        </w:rPr>
        <w:t>组织部牵头，制定方案，学</w:t>
      </w:r>
      <w:r>
        <w:rPr>
          <w:rFonts w:hint="eastAsia" w:ascii="仿宋_GB2312" w:hAnsi="Times New Roman" w:eastAsia="仿宋_GB2312" w:cs="Times New Roman"/>
          <w:sz w:val="32"/>
          <w:szCs w:val="32"/>
        </w:rPr>
        <w:t>校</w:t>
      </w: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岗位设置与聘用委员会、各</w:t>
      </w:r>
      <w:r>
        <w:rPr>
          <w:rFonts w:hint="eastAsia" w:ascii="仿宋_GB2312" w:eastAsia="仿宋_GB2312" w:cs="Times New Roman"/>
          <w:sz w:val="32"/>
          <w:szCs w:val="32"/>
          <w:lang w:eastAsia="zh-CN"/>
        </w:rPr>
        <w:t>管理</w:t>
      </w:r>
      <w:r>
        <w:rPr>
          <w:rFonts w:hint="eastAsia" w:ascii="仿宋_GB2312" w:hAnsi="Times New Roman" w:eastAsia="仿宋_GB2312" w:cs="Times New Roman"/>
          <w:sz w:val="32"/>
          <w:szCs w:val="32"/>
        </w:rPr>
        <w:t>岗位设置与聘任工作小组根据《聘任合同》规定的内容对受聘者进行全面考核，分别提出考核等次意见;</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val="en-US" w:eastAsia="zh-CN"/>
        </w:rPr>
        <w:t>4</w:t>
      </w:r>
      <w:r>
        <w:rPr>
          <w:rFonts w:hint="eastAsia" w:ascii="仿宋_GB2312" w:hAnsi="Times New Roman" w:eastAsia="仿宋_GB2312" w:cs="Times New Roman"/>
          <w:sz w:val="32"/>
          <w:szCs w:val="32"/>
        </w:rPr>
        <w:t>、公示考核结果。</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四、考核等级的确定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管理岗位</w:t>
      </w:r>
      <w:r>
        <w:rPr>
          <w:rFonts w:hint="eastAsia" w:ascii="仿宋_GB2312" w:hAnsi="Times New Roman" w:eastAsia="仿宋_GB2312" w:cs="Times New Roman"/>
          <w:sz w:val="32"/>
          <w:szCs w:val="32"/>
        </w:rPr>
        <w:t>人员年度考核等次按学校当年度教职工年度考核方案的相关要求确定。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管理岗位人员的聘期考核办法、考核方式以及考核等次的确定由组织部和人事处于聘期考核前联合制定，另行通知。</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五、考核结果的运用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考核结果是绩效工资分配和续聘、解聘、调整岗位的重要依据。</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按照校内相关政策执行。绩效工资标准按照</w:t>
      </w:r>
      <w:r>
        <w:rPr>
          <w:rFonts w:hint="eastAsia" w:ascii="仿宋_GB2312" w:hAnsi="Times New Roman" w:eastAsia="仿宋_GB2312" w:cs="Times New Roman"/>
          <w:sz w:val="32"/>
          <w:szCs w:val="32"/>
          <w:lang w:eastAsia="zh-CN"/>
        </w:rPr>
        <w:t>学校</w:t>
      </w:r>
      <w:r>
        <w:rPr>
          <w:rFonts w:hint="eastAsia" w:ascii="仿宋_GB2312" w:hAnsi="Times New Roman" w:eastAsia="仿宋_GB2312" w:cs="Times New Roman"/>
          <w:sz w:val="32"/>
          <w:szCs w:val="32"/>
        </w:rPr>
        <w:t>文件执行。</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1、聘期考核结果为“合格”者，在下一轮岗位聘任中，可申请应聘同级岗位或更高一级岗位。</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2、聘期考核结果为“基本合格”者，在下一轮岗位聘任中，只能申请应聘同级岗位或低一级岗位。扣发聘期内奖励性绩效中业绩津贴总额的10%（在年度考核中已经扣发计算在内，下同）。</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3、聘期考核结果为为“不合格”者，在下一轮岗位聘任中，只能申请应聘低一级岗位或者转岗</w:t>
      </w:r>
      <w:r>
        <w:rPr>
          <w:rFonts w:hint="eastAsia" w:ascii="仿宋_GB2312" w:eastAsia="仿宋_GB2312" w:cs="Times New Roman"/>
          <w:sz w:val="32"/>
          <w:szCs w:val="32"/>
          <w:lang w:eastAsia="zh-CN"/>
        </w:rPr>
        <w:t>，并</w:t>
      </w:r>
      <w:r>
        <w:rPr>
          <w:rFonts w:hint="eastAsia" w:ascii="仿宋_GB2312" w:hAnsi="Times New Roman" w:eastAsia="仿宋_GB2312" w:cs="Times New Roman"/>
          <w:sz w:val="32"/>
          <w:szCs w:val="32"/>
        </w:rPr>
        <w:t>扣发聘期内奖励性绩效中业绩津贴总额的30%。</w:t>
      </w:r>
      <w:bookmarkStart w:id="0" w:name="_GoBack"/>
      <w:bookmarkEnd w:id="0"/>
    </w:p>
    <w:p>
      <w:pPr>
        <w:spacing w:line="490" w:lineRule="exact"/>
        <w:ind w:firstLine="640" w:firstLineChars="200"/>
        <w:rPr>
          <w:rFonts w:hint="eastAsia" w:ascii="仿宋_GB2312" w:hAnsi="Times New Roman" w:eastAsia="仿宋_GB2312" w:cs="Times New Roman"/>
          <w:sz w:val="32"/>
          <w:szCs w:val="32"/>
        </w:rPr>
      </w:pPr>
    </w:p>
    <w:p>
      <w:pPr>
        <w:ind w:firstLine="640" w:firstLineChars="200"/>
        <w:rPr>
          <w:rFonts w:hint="eastAsia" w:ascii="仿宋_GB2312" w:hAnsi="Times New Roman"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70AC6"/>
    <w:rsid w:val="25970AC6"/>
    <w:rsid w:val="73125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2020-06-15T06:48:00Z</dcterms:created>
  <dc:creator>黄金</dc:creator>
  <cp:lastModifiedBy>黄金</cp:lastModifiedBy>
  <dcterms:modified xsi:type="dcterms:W3CDTF">2020-06-29T01:16:55Z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